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60B7ECE9" wp14:editId="0B0895FE">
                      <wp:simplePos x="0" y="0"/>
                      <wp:positionH relativeFrom="page">
                        <wp:posOffset>4013200</wp:posOffset>
                      </wp:positionH>
                      <wp:positionV relativeFrom="page">
                        <wp:posOffset>1479550</wp:posOffset>
                      </wp:positionV>
                      <wp:extent cx="2412000" cy="1008000"/>
                      <wp:effectExtent l="0" t="0" r="7620" b="1905"/>
                      <wp:wrapNone/>
                      <wp:docPr id="1" name="Text Box 1"/>
                      <wp:cNvGraphicFramePr/>
                      <a:graphic xmlns:a="http://schemas.openxmlformats.org/drawingml/2006/main">
                        <a:graphicData uri="http://schemas.microsoft.com/office/word/2010/wordprocessingShape">
                          <wps:wsp>
                            <wps:cNvSpPr txBox="1"/>
                            <wps:spPr>
                              <a:xfrm>
                                <a:off x="0" y="0"/>
                                <a:ext cx="2412000" cy="1008000"/>
                              </a:xfrm>
                              <a:prstGeom prst="rect">
                                <a:avLst/>
                              </a:prstGeom>
                              <a:solidFill>
                                <a:schemeClr val="bg1"/>
                              </a:solidFill>
                              <a:ln w="6350">
                                <a:noFill/>
                              </a:ln>
                            </wps:spPr>
                            <wps:txbx>
                              <w:txbxContent>
                                <w:p w:rsidR="00764595" w:rsidRPr="00B45EA5" w:rsidRDefault="00541630" w:rsidP="00764595">
                                  <w:pPr>
                                    <w:pStyle w:val="Bezmezer"/>
                                    <w:rPr>
                                      <w:rStyle w:val="Potovnadresa"/>
                                      <w:i/>
                                    </w:rPr>
                                  </w:pPr>
                                  <w:r w:rsidRPr="00B45EA5">
                                    <w:rPr>
                                      <w:rStyle w:val="Potovnadresa"/>
                                      <w:i/>
                                    </w:rPr>
                                    <w:t xml:space="preserve">pouze elektronicky (IS </w:t>
                                  </w:r>
                                  <w:proofErr w:type="spellStart"/>
                                  <w:r w:rsidRPr="00B45EA5">
                                    <w:rPr>
                                      <w:rStyle w:val="Potovnadresa"/>
                                      <w:i/>
                                    </w:rPr>
                                    <w:t>CESTa</w:t>
                                  </w:r>
                                  <w:proofErr w:type="spellEnd"/>
                                  <w:r w:rsidRPr="00B45EA5">
                                    <w:rPr>
                                      <w:rStyle w:val="Potovnadresa"/>
                                      <w:i/>
                                    </w:rPr>
                                    <w:t>)</w:t>
                                  </w:r>
                                  <w:r w:rsidR="00B45EA5" w:rsidRPr="00B45EA5">
                                    <w:rPr>
                                      <w:rStyle w:val="Potovnadresa"/>
                                      <w:i/>
                                    </w:rPr>
                                    <w:t>:</w:t>
                                  </w:r>
                                </w:p>
                                <w:p w:rsidR="00541630" w:rsidRDefault="00541630" w:rsidP="00764595">
                                  <w:pPr>
                                    <w:pStyle w:val="Bezmezer"/>
                                    <w:rPr>
                                      <w:rStyle w:val="Potovnadresa"/>
                                    </w:rPr>
                                  </w:pPr>
                                  <w:r>
                                    <w:rPr>
                                      <w:rStyle w:val="Potovnadresa"/>
                                    </w:rPr>
                                    <w:t>Správa železnic, státní organizace</w:t>
                                  </w:r>
                                </w:p>
                                <w:p w:rsidR="00541630" w:rsidRDefault="00541630" w:rsidP="00764595">
                                  <w:pPr>
                                    <w:pStyle w:val="Bezmezer"/>
                                    <w:rPr>
                                      <w:rStyle w:val="Potovnadresa"/>
                                    </w:rPr>
                                  </w:pPr>
                                  <w:r>
                                    <w:rPr>
                                      <w:rStyle w:val="Potovnadresa"/>
                                    </w:rPr>
                                    <w:t>SSV</w:t>
                                  </w:r>
                                </w:p>
                                <w:p w:rsidR="00541630" w:rsidRDefault="00541630" w:rsidP="00764595">
                                  <w:pPr>
                                    <w:pStyle w:val="Bezmezer"/>
                                    <w:rPr>
                                      <w:rStyle w:val="Potovnadresa"/>
                                    </w:rPr>
                                  </w:pPr>
                                  <w:r>
                                    <w:rPr>
                                      <w:rStyle w:val="Potovnadresa"/>
                                    </w:rPr>
                                    <w:t>Ing. Pavlína Bařinková</w:t>
                                  </w:r>
                                </w:p>
                                <w:p w:rsidR="00541630" w:rsidRDefault="006105FE" w:rsidP="00764595">
                                  <w:pPr>
                                    <w:pStyle w:val="Bezmezer"/>
                                    <w:rPr>
                                      <w:rStyle w:val="Potovnadresa"/>
                                    </w:rPr>
                                  </w:pPr>
                                  <w:hyperlink r:id="rId12" w:history="1">
                                    <w:r w:rsidR="00541630" w:rsidRPr="00ED0912">
                                      <w:rPr>
                                        <w:rStyle w:val="Hypertextovodkaz"/>
                                      </w:rPr>
                                      <w:t>barinkova</w:t>
                                    </w:r>
                                    <w:r w:rsidR="00541630" w:rsidRPr="00ED0912">
                                      <w:rPr>
                                        <w:rStyle w:val="Hypertextovodkaz"/>
                                        <w:lang w:val="en-US"/>
                                      </w:rPr>
                                      <w:t>@</w:t>
                                    </w:r>
                                    <w:r w:rsidR="00541630" w:rsidRPr="00ED0912">
                                      <w:rPr>
                                        <w:rStyle w:val="Hypertextovodkaz"/>
                                      </w:rPr>
                                      <w:t>spravazeleznic.cz</w:t>
                                    </w:r>
                                  </w:hyperlink>
                                </w:p>
                                <w:p w:rsidR="00541630" w:rsidRPr="00541630" w:rsidRDefault="00541630" w:rsidP="00764595">
                                  <w:pPr>
                                    <w:pStyle w:val="Bezmezer"/>
                                    <w:rPr>
                                      <w:rStyle w:val="Potovnadres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pt;margin-top:116.5pt;width:189.9pt;height:7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ORKPgIAAHoEAAAOAAAAZHJzL2Uyb0RvYy54bWysVE1v2zAMvQ/YfxB0X+1kadcFcYosRYcB&#10;QVugGXpWZDkxIIuapMTOfv2eZCftup2GXWR+6YnkIz276RrNDsr5mkzBRxc5Z8pIKmuzLfj39d2H&#10;a858EKYUmowq+FF5fjN//27W2qka0450qRwDiPHT1hZ8F4KdZpmXO9UIf0FWGTgrco0IUN02K51o&#10;gd7obJznV1lLrrSOpPIe1tveyecJv6qUDA9V5VVguuDILaTTpXMTz2w+E9OtE3ZXyyEN8Q9ZNKI2&#10;ePQMdSuCYHtX/wHV1NKRpypcSGoyqqpaqlQDqhnlb6p52gmrUi1ojrfnNvn/ByvvD4+O1SW448yI&#10;BhStVRfYF+rYKHantX6KoCeLsNDBHCMHu4cxFt1VrolflMPgR5+P595GMAnjeDICX3BJ+EZ5fh0V&#10;4GQv163z4auihkWh4A7kpZ6Kw8qHPvQUEl/zpOvyrtY6KXFg1FI7dhCgerNNSQL8tyhtWFvwq4+X&#10;eQI2FK/3yNogl1hsX1SUQrfphko3VB7RAEf9AHkr72okuRI+PAqHiUFh2ILwgKPShEdokDjbkfv5&#10;N3uMB5HwctZiAgvuf+yFU5zpbwYUfx5NJnFkkzK5/DSG4l57Nq89Zt8sCZWDRmSXxBgf9EmsHDXP&#10;WJZFfBUuYSTeLng4icvQ7wWWTarFIgVhSK0IK/NkZYSOnY4UrLtn4ezAUwDF93SaVTF9Q1cfG28a&#10;WuwDVXXiMja47+rQdwx4moZhGeMGvdZT1MsvY/4LAAD//wMAUEsDBBQABgAIAAAAIQBcs9Df3wAA&#10;AAwBAAAPAAAAZHJzL2Rvd25yZXYueG1sTI/NTsMwEITvSLyDtUjcqPMjCg1xqoLoGZFw4OjG2yQ0&#10;Xkex24Y8PdsTve1oRzPz5evJ9uKEo+8cKYgXEQik2pmOGgVf1fbhGYQPmozuHaGCX/SwLm5vcp0Z&#10;d6ZPPJWhERxCPtMK2hCGTEpft2i1X7gBiX97N1odWI6NNKM+c7jtZRJFS2l1R9zQ6gHfWqwP5dFy&#10;r6veD/MmyGpbY/lqHuefj+9Zqfu7afMCIuAU/s1wmc/ToeBNO3ck40WvYJkmzBIUJGnKx8URxTHT&#10;7BSkq/gJZJHLa4jiDwAA//8DAFBLAQItABQABgAIAAAAIQC2gziS/gAAAOEBAAATAAAAAAAAAAAA&#10;AAAAAAAAAABbQ29udGVudF9UeXBlc10ueG1sUEsBAi0AFAAGAAgAAAAhADj9If/WAAAAlAEAAAsA&#10;AAAAAAAAAAAAAAAALwEAAF9yZWxzLy5yZWxzUEsBAi0AFAAGAAgAAAAhAHW85Eo+AgAAegQAAA4A&#10;AAAAAAAAAAAAAAAALgIAAGRycy9lMm9Eb2MueG1sUEsBAi0AFAAGAAgAAAAhAFyz0N/fAAAADAEA&#10;AA8AAAAAAAAAAAAAAAAAmAQAAGRycy9kb3ducmV2LnhtbFBLBQYAAAAABAAEAPMAAACkBQAAAAA=&#10;" o:allowincell="f" fillcolor="white [3212]" stroked="f" strokeweight=".5pt">
                      <v:textbox>
                        <w:txbxContent>
                          <w:p w:rsidR="00764595" w:rsidRPr="00B45EA5" w:rsidRDefault="00541630" w:rsidP="00764595">
                            <w:pPr>
                              <w:pStyle w:val="Bezmezer"/>
                              <w:rPr>
                                <w:rStyle w:val="Potovnadresa"/>
                                <w:i/>
                              </w:rPr>
                            </w:pPr>
                            <w:r w:rsidRPr="00B45EA5">
                              <w:rPr>
                                <w:rStyle w:val="Potovnadresa"/>
                                <w:i/>
                              </w:rPr>
                              <w:t xml:space="preserve">pouze elektronicky (IS </w:t>
                            </w:r>
                            <w:proofErr w:type="spellStart"/>
                            <w:r w:rsidRPr="00B45EA5">
                              <w:rPr>
                                <w:rStyle w:val="Potovnadresa"/>
                                <w:i/>
                              </w:rPr>
                              <w:t>CESTa</w:t>
                            </w:r>
                            <w:proofErr w:type="spellEnd"/>
                            <w:r w:rsidRPr="00B45EA5">
                              <w:rPr>
                                <w:rStyle w:val="Potovnadresa"/>
                                <w:i/>
                              </w:rPr>
                              <w:t>)</w:t>
                            </w:r>
                            <w:r w:rsidR="00B45EA5" w:rsidRPr="00B45EA5">
                              <w:rPr>
                                <w:rStyle w:val="Potovnadresa"/>
                                <w:i/>
                              </w:rPr>
                              <w:t>:</w:t>
                            </w:r>
                          </w:p>
                          <w:p w:rsidR="00541630" w:rsidRDefault="00541630" w:rsidP="00764595">
                            <w:pPr>
                              <w:pStyle w:val="Bezmezer"/>
                              <w:rPr>
                                <w:rStyle w:val="Potovnadresa"/>
                              </w:rPr>
                            </w:pPr>
                            <w:r>
                              <w:rPr>
                                <w:rStyle w:val="Potovnadresa"/>
                              </w:rPr>
                              <w:t>Správa železnic, státní organizace</w:t>
                            </w:r>
                          </w:p>
                          <w:p w:rsidR="00541630" w:rsidRDefault="00541630" w:rsidP="00764595">
                            <w:pPr>
                              <w:pStyle w:val="Bezmezer"/>
                              <w:rPr>
                                <w:rStyle w:val="Potovnadresa"/>
                              </w:rPr>
                            </w:pPr>
                            <w:r>
                              <w:rPr>
                                <w:rStyle w:val="Potovnadresa"/>
                              </w:rPr>
                              <w:t>SSV</w:t>
                            </w:r>
                          </w:p>
                          <w:p w:rsidR="00541630" w:rsidRDefault="00541630" w:rsidP="00764595">
                            <w:pPr>
                              <w:pStyle w:val="Bezmezer"/>
                              <w:rPr>
                                <w:rStyle w:val="Potovnadresa"/>
                              </w:rPr>
                            </w:pPr>
                            <w:r>
                              <w:rPr>
                                <w:rStyle w:val="Potovnadresa"/>
                              </w:rPr>
                              <w:t>Ing. Pavlína Bařinková</w:t>
                            </w:r>
                          </w:p>
                          <w:p w:rsidR="00541630" w:rsidRDefault="00541630" w:rsidP="00764595">
                            <w:pPr>
                              <w:pStyle w:val="Bezmezer"/>
                              <w:rPr>
                                <w:rStyle w:val="Potovnadresa"/>
                              </w:rPr>
                            </w:pPr>
                            <w:hyperlink r:id="rId13" w:history="1">
                              <w:r w:rsidRPr="00ED0912">
                                <w:rPr>
                                  <w:rStyle w:val="Hypertextovodkaz"/>
                                </w:rPr>
                                <w:t>barinkova</w:t>
                              </w:r>
                              <w:r w:rsidRPr="00ED0912">
                                <w:rPr>
                                  <w:rStyle w:val="Hypertextovodkaz"/>
                                  <w:lang w:val="en-US"/>
                                </w:rPr>
                                <w:t>@</w:t>
                              </w:r>
                              <w:r w:rsidRPr="00ED0912">
                                <w:rPr>
                                  <w:rStyle w:val="Hypertextovodkaz"/>
                                </w:rPr>
                                <w:t>spravazeleznic.cz</w:t>
                              </w:r>
                            </w:hyperlink>
                          </w:p>
                          <w:p w:rsidR="00541630" w:rsidRPr="00541630" w:rsidRDefault="00541630" w:rsidP="00764595">
                            <w:pPr>
                              <w:pStyle w:val="Bezmezer"/>
                              <w:rPr>
                                <w:rStyle w:val="Potovnadresa"/>
                              </w:rPr>
                            </w:pPr>
                          </w:p>
                        </w:txbxContent>
                      </v:textbox>
                      <w10:wrap anchorx="page" anchory="page"/>
                      <w10:anchorlock/>
                    </v:shape>
                  </w:pict>
                </mc:Fallback>
              </mc:AlternateContent>
            </w:r>
            <w:r w:rsidR="00F64786" w:rsidRPr="00F310F8">
              <w:t>Váš dopis zn.</w:t>
            </w:r>
          </w:p>
        </w:tc>
        <w:tc>
          <w:tcPr>
            <w:tcW w:w="2552" w:type="dxa"/>
          </w:tcPr>
          <w:p w:rsidR="00F64786" w:rsidRDefault="00541630" w:rsidP="0077673A">
            <w:r>
              <w:t xml:space="preserve">Email IS </w:t>
            </w:r>
            <w:proofErr w:type="spellStart"/>
            <w:r>
              <w:t>CESTa</w:t>
            </w:r>
            <w:proofErr w:type="spellEnd"/>
          </w:p>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r w:rsidRPr="00F310F8">
              <w:t>Ze dne</w:t>
            </w:r>
          </w:p>
        </w:tc>
        <w:tc>
          <w:tcPr>
            <w:tcW w:w="2552" w:type="dxa"/>
          </w:tcPr>
          <w:p w:rsidR="00F862D6" w:rsidRDefault="00541630" w:rsidP="00764595">
            <w:r>
              <w:t>14. 8. 2020</w:t>
            </w:r>
          </w:p>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F862D6" w:rsidTr="00F862D6">
        <w:tc>
          <w:tcPr>
            <w:tcW w:w="1020" w:type="dxa"/>
          </w:tcPr>
          <w:p w:rsidR="00F862D6" w:rsidRDefault="00F862D6" w:rsidP="0077673A">
            <w:r>
              <w:t>Naše zn.</w:t>
            </w:r>
          </w:p>
        </w:tc>
        <w:tc>
          <w:tcPr>
            <w:tcW w:w="2552" w:type="dxa"/>
          </w:tcPr>
          <w:p w:rsidR="00F862D6" w:rsidRPr="009A7568" w:rsidRDefault="00B45EA5" w:rsidP="0077673A">
            <w:r w:rsidRPr="00B45EA5">
              <w:t>59214/2020-SŽ-GŘ-O14</w:t>
            </w:r>
          </w:p>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Default="00F862D6" w:rsidP="0077673A">
            <w:r>
              <w:t>Listů/příloh</w:t>
            </w:r>
          </w:p>
        </w:tc>
        <w:tc>
          <w:tcPr>
            <w:tcW w:w="2552" w:type="dxa"/>
          </w:tcPr>
          <w:p w:rsidR="00F862D6" w:rsidRDefault="00B45EA5" w:rsidP="0077673A">
            <w:r>
              <w:t>3/0</w:t>
            </w:r>
          </w:p>
        </w:tc>
        <w:tc>
          <w:tcPr>
            <w:tcW w:w="823" w:type="dxa"/>
          </w:tcPr>
          <w:p w:rsidR="00F862D6" w:rsidRDefault="00F862D6" w:rsidP="0077673A"/>
        </w:tc>
        <w:tc>
          <w:tcPr>
            <w:tcW w:w="3685" w:type="dxa"/>
            <w:vMerge/>
          </w:tcPr>
          <w:p w:rsidR="00F862D6" w:rsidRDefault="00F862D6" w:rsidP="0077673A">
            <w:pPr>
              <w:rPr>
                <w:noProof/>
              </w:rPr>
            </w:pPr>
          </w:p>
        </w:tc>
      </w:tr>
      <w:tr w:rsidR="00F862D6" w:rsidTr="00F862D6">
        <w:tc>
          <w:tcPr>
            <w:tcW w:w="1020" w:type="dxa"/>
          </w:tcPr>
          <w:p w:rsidR="00F862D6" w:rsidRDefault="00F862D6" w:rsidP="0077673A"/>
        </w:tc>
        <w:tc>
          <w:tcPr>
            <w:tcW w:w="2552" w:type="dxa"/>
          </w:tcPr>
          <w:p w:rsidR="00F862D6" w:rsidRDefault="00F862D6" w:rsidP="0077673A"/>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Default="00F862D6" w:rsidP="0077673A">
            <w:r>
              <w:t>Vyřizuje</w:t>
            </w:r>
          </w:p>
        </w:tc>
        <w:tc>
          <w:tcPr>
            <w:tcW w:w="2552" w:type="dxa"/>
          </w:tcPr>
          <w:p w:rsidR="00F862D6" w:rsidRDefault="004B0D39" w:rsidP="0077673A">
            <w:r>
              <w:t>Ing. Tomáš Mádr</w:t>
            </w:r>
          </w:p>
        </w:tc>
        <w:tc>
          <w:tcPr>
            <w:tcW w:w="823" w:type="dxa"/>
          </w:tcPr>
          <w:p w:rsidR="00F862D6" w:rsidRDefault="00F862D6" w:rsidP="0077673A"/>
        </w:tc>
        <w:tc>
          <w:tcPr>
            <w:tcW w:w="3685" w:type="dxa"/>
            <w:vMerge/>
          </w:tcPr>
          <w:p w:rsidR="00F862D6" w:rsidRDefault="00F862D6" w:rsidP="0077673A"/>
        </w:tc>
      </w:tr>
      <w:tr w:rsidR="009A7568" w:rsidTr="00F862D6">
        <w:tc>
          <w:tcPr>
            <w:tcW w:w="1020" w:type="dxa"/>
          </w:tcPr>
          <w:p w:rsidR="009A7568" w:rsidRDefault="009A7568" w:rsidP="009A7568">
            <w:r>
              <w:t>Telefon</w:t>
            </w:r>
          </w:p>
        </w:tc>
        <w:tc>
          <w:tcPr>
            <w:tcW w:w="2552" w:type="dxa"/>
          </w:tcPr>
          <w:p w:rsidR="009A7568" w:rsidRDefault="009A7568" w:rsidP="004B0D39">
            <w:r>
              <w:fldChar w:fldCharType="begin">
                <w:ffData>
                  <w:name w:val="Telefon"/>
                  <w:enabled/>
                  <w:calcOnExit w:val="0"/>
                  <w:textInput>
                    <w:default w:val="+420 000 000 000"/>
                  </w:textInput>
                </w:ffData>
              </w:fldChar>
            </w:r>
            <w:bookmarkStart w:id="0" w:name="Telefon"/>
            <w:r>
              <w:instrText xml:space="preserve"> FORMTEXT </w:instrText>
            </w:r>
            <w:r>
              <w:fldChar w:fldCharType="separate"/>
            </w:r>
            <w:r>
              <w:rPr>
                <w:noProof/>
              </w:rPr>
              <w:t xml:space="preserve">+420 </w:t>
            </w:r>
            <w:r w:rsidR="004B0D39">
              <w:rPr>
                <w:noProof/>
              </w:rPr>
              <w:t>972 741 187</w:t>
            </w:r>
            <w:r>
              <w:fldChar w:fldCharType="end"/>
            </w:r>
            <w:bookmarkEnd w:id="0"/>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Mobil</w:t>
            </w:r>
          </w:p>
        </w:tc>
        <w:tc>
          <w:tcPr>
            <w:tcW w:w="2552" w:type="dxa"/>
          </w:tcPr>
          <w:p w:rsidR="009A7568" w:rsidRDefault="009A7568" w:rsidP="004B0D39">
            <w:r>
              <w:fldChar w:fldCharType="begin">
                <w:ffData>
                  <w:name w:val="Mobil"/>
                  <w:enabled/>
                  <w:calcOnExit w:val="0"/>
                  <w:textInput>
                    <w:default w:val="+420 000 000 000"/>
                  </w:textInput>
                </w:ffData>
              </w:fldChar>
            </w:r>
            <w:bookmarkStart w:id="1" w:name="Mobil"/>
            <w:r>
              <w:instrText xml:space="preserve"> FORMTEXT </w:instrText>
            </w:r>
            <w:r>
              <w:fldChar w:fldCharType="separate"/>
            </w:r>
            <w:r>
              <w:rPr>
                <w:noProof/>
              </w:rPr>
              <w:t xml:space="preserve">+420 </w:t>
            </w:r>
            <w:r w:rsidR="004B0D39">
              <w:rPr>
                <w:noProof/>
              </w:rPr>
              <w:t>608 600 360</w:t>
            </w:r>
            <w:r>
              <w:fldChar w:fldCharType="end"/>
            </w:r>
            <w:bookmarkEnd w:id="1"/>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E-mail</w:t>
            </w:r>
          </w:p>
        </w:tc>
        <w:tc>
          <w:tcPr>
            <w:tcW w:w="2552" w:type="dxa"/>
          </w:tcPr>
          <w:p w:rsidR="009A7568" w:rsidRPr="004B0D39" w:rsidRDefault="004B0D39" w:rsidP="009A7568">
            <w:pPr>
              <w:rPr>
                <w:lang w:val="en-US"/>
              </w:rPr>
            </w:pPr>
            <w:proofErr w:type="spellStart"/>
            <w:r>
              <w:t>madr</w:t>
            </w:r>
            <w:proofErr w:type="spellEnd"/>
            <w:r w:rsidR="00732BB3">
              <w:rPr>
                <w:lang w:val="en-US"/>
              </w:rPr>
              <w:t>@spravazeleznic</w:t>
            </w:r>
            <w:r>
              <w:rPr>
                <w:lang w:val="en-US"/>
              </w:rPr>
              <w:t>.cz</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tc>
        <w:tc>
          <w:tcPr>
            <w:tcW w:w="2552" w:type="dxa"/>
          </w:tcPr>
          <w:p w:rsidR="009A7568" w:rsidRDefault="009A7568" w:rsidP="009A7568"/>
        </w:tc>
        <w:tc>
          <w:tcPr>
            <w:tcW w:w="823" w:type="dxa"/>
          </w:tcPr>
          <w:p w:rsidR="009A7568" w:rsidRDefault="009A7568" w:rsidP="009A7568"/>
        </w:tc>
        <w:tc>
          <w:tcPr>
            <w:tcW w:w="3685" w:type="dxa"/>
          </w:tcPr>
          <w:p w:rsidR="009A7568" w:rsidRDefault="009A7568" w:rsidP="009A7568"/>
        </w:tc>
      </w:tr>
      <w:tr w:rsidR="009A7568" w:rsidTr="00F862D6">
        <w:tc>
          <w:tcPr>
            <w:tcW w:w="1020" w:type="dxa"/>
          </w:tcPr>
          <w:p w:rsidR="009A7568" w:rsidRDefault="009A7568" w:rsidP="009A7568">
            <w:r>
              <w:t>Datum</w:t>
            </w:r>
          </w:p>
        </w:tc>
        <w:tc>
          <w:tcPr>
            <w:tcW w:w="2552" w:type="dxa"/>
          </w:tcPr>
          <w:p w:rsidR="009A7568" w:rsidRDefault="00541630" w:rsidP="00732BB3">
            <w:r>
              <w:t>2. září 2020</w:t>
            </w:r>
          </w:p>
        </w:tc>
        <w:tc>
          <w:tcPr>
            <w:tcW w:w="823" w:type="dxa"/>
          </w:tcPr>
          <w:p w:rsidR="009A7568" w:rsidRDefault="009A7568" w:rsidP="009A7568"/>
        </w:tc>
        <w:tc>
          <w:tcPr>
            <w:tcW w:w="3685" w:type="dxa"/>
          </w:tcPr>
          <w:p w:rsidR="009A7568" w:rsidRDefault="009A7568" w:rsidP="009A7568"/>
        </w:tc>
      </w:tr>
      <w:tr w:rsidR="00F64786" w:rsidTr="00F862D6">
        <w:tc>
          <w:tcPr>
            <w:tcW w:w="1020" w:type="dxa"/>
          </w:tcPr>
          <w:p w:rsidR="00F64786" w:rsidRDefault="00F64786" w:rsidP="0077673A"/>
        </w:tc>
        <w:tc>
          <w:tcPr>
            <w:tcW w:w="2552" w:type="dxa"/>
          </w:tcPr>
          <w:p w:rsidR="00F64786" w:rsidRDefault="00F64786" w:rsidP="00F310F8"/>
        </w:tc>
        <w:tc>
          <w:tcPr>
            <w:tcW w:w="823" w:type="dxa"/>
          </w:tcPr>
          <w:p w:rsidR="00F64786" w:rsidRDefault="00F64786" w:rsidP="0077673A"/>
        </w:tc>
        <w:tc>
          <w:tcPr>
            <w:tcW w:w="3685" w:type="dxa"/>
          </w:tcPr>
          <w:p w:rsidR="00F64786" w:rsidRDefault="00F64786" w:rsidP="0077673A"/>
        </w:tc>
      </w:tr>
      <w:tr w:rsidR="00F862D6" w:rsidTr="00B45E9E">
        <w:trPr>
          <w:trHeight w:val="794"/>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bl>
    <w:p w:rsidR="00B45E9E" w:rsidRPr="00B45E9E" w:rsidRDefault="00541630" w:rsidP="00B45E9E">
      <w:pPr>
        <w:pStyle w:val="Pedmtdopisu"/>
      </w:pPr>
      <w:r>
        <w:t>Připomínky O14 k projektové dokumentaci akce „Rekonstrukce výpravní budovy v </w:t>
      </w:r>
      <w:proofErr w:type="spellStart"/>
      <w:r>
        <w:t>žst</w:t>
      </w:r>
      <w:proofErr w:type="spellEnd"/>
      <w:r>
        <w:t>. Ostružná“</w:t>
      </w:r>
    </w:p>
    <w:p w:rsidR="00B45E9E" w:rsidRDefault="00541630" w:rsidP="00B45E9E">
      <w:pPr>
        <w:pStyle w:val="Oslovenvdopisu"/>
      </w:pPr>
      <w:r>
        <w:t>K předložené projektové dokumentaci máme následující připomínky:</w:t>
      </w:r>
    </w:p>
    <w:p w:rsidR="00541630" w:rsidRPr="00541630" w:rsidRDefault="00541630" w:rsidP="00541630"/>
    <w:p w:rsidR="00541630" w:rsidRDefault="00541630" w:rsidP="00541630">
      <w:pPr>
        <w:rPr>
          <w:rFonts w:ascii="Verdana" w:hAnsi="Verdana" w:cs="Arial"/>
        </w:rPr>
      </w:pPr>
      <w:r>
        <w:rPr>
          <w:rFonts w:ascii="Verdana" w:hAnsi="Verdana" w:cs="Arial"/>
          <w:b/>
        </w:rPr>
        <w:t xml:space="preserve">Ing. </w:t>
      </w:r>
      <w:r w:rsidRPr="006A2F77">
        <w:rPr>
          <w:rFonts w:ascii="Verdana" w:hAnsi="Verdana" w:cs="Arial"/>
          <w:b/>
        </w:rPr>
        <w:t>Aleš Cipris</w:t>
      </w:r>
      <w:r w:rsidRPr="006A2F77">
        <w:rPr>
          <w:rFonts w:ascii="Verdana" w:hAnsi="Verdana" w:cs="Arial"/>
        </w:rPr>
        <w:t>, tel. 97</w:t>
      </w:r>
      <w:r w:rsidR="007E4508">
        <w:rPr>
          <w:rFonts w:ascii="Verdana" w:hAnsi="Verdana" w:cs="Arial"/>
        </w:rPr>
        <w:t>2</w:t>
      </w:r>
      <w:r w:rsidRPr="006A2F77">
        <w:rPr>
          <w:rFonts w:ascii="Verdana" w:hAnsi="Verdana" w:cs="Arial"/>
        </w:rPr>
        <w:t xml:space="preserve"> 741 041, </w:t>
      </w:r>
      <w:hyperlink r:id="rId14" w:history="1">
        <w:r w:rsidRPr="00ED0912">
          <w:rPr>
            <w:rStyle w:val="Hypertextovodkaz"/>
            <w:rFonts w:ascii="Verdana" w:hAnsi="Verdana" w:cs="Arial"/>
          </w:rPr>
          <w:t>Cipris@spravazeleznic.cz</w:t>
        </w:r>
      </w:hyperlink>
    </w:p>
    <w:p w:rsidR="00541630" w:rsidRPr="00264991" w:rsidRDefault="00541630" w:rsidP="00541630">
      <w:pPr>
        <w:widowControl w:val="0"/>
        <w:autoSpaceDE w:val="0"/>
        <w:autoSpaceDN w:val="0"/>
        <w:adjustRightInd w:val="0"/>
        <w:rPr>
          <w:rFonts w:ascii="Verdana" w:hAnsi="Verdana" w:cs="Calibri"/>
          <w:b/>
          <w:u w:val="single"/>
        </w:rPr>
      </w:pPr>
      <w:r w:rsidRPr="000F0A80">
        <w:rPr>
          <w:rFonts w:ascii="Verdana" w:hAnsi="Verdana" w:cs="Calibri"/>
          <w:b/>
          <w:u w:val="single"/>
        </w:rPr>
        <w:t xml:space="preserve">A Průvodní zpráva </w:t>
      </w:r>
    </w:p>
    <w:p w:rsidR="00541630" w:rsidRPr="000F0A80" w:rsidRDefault="00541630" w:rsidP="00541630">
      <w:pPr>
        <w:widowControl w:val="0"/>
        <w:autoSpaceDE w:val="0"/>
        <w:autoSpaceDN w:val="0"/>
        <w:adjustRightInd w:val="0"/>
        <w:rPr>
          <w:rFonts w:ascii="Verdana" w:hAnsi="Verdana" w:cs="Calibri"/>
        </w:rPr>
      </w:pPr>
      <w:r w:rsidRPr="000F0A80">
        <w:rPr>
          <w:rFonts w:ascii="Verdana" w:hAnsi="Verdana" w:cs="Calibri"/>
        </w:rPr>
        <w:t>A. 2 Členění stavby na objekty a technická a technologická zařízení</w:t>
      </w:r>
    </w:p>
    <w:p w:rsidR="00541630" w:rsidRPr="000F0A80" w:rsidRDefault="00541630" w:rsidP="00541630">
      <w:pPr>
        <w:widowControl w:val="0"/>
        <w:autoSpaceDE w:val="0"/>
        <w:autoSpaceDN w:val="0"/>
        <w:adjustRightInd w:val="0"/>
        <w:rPr>
          <w:rFonts w:ascii="Verdana" w:hAnsi="Verdana" w:cs="Calibri"/>
        </w:rPr>
      </w:pPr>
      <w:r w:rsidRPr="000F0A80">
        <w:rPr>
          <w:rFonts w:ascii="Verdana" w:hAnsi="Verdana" w:cs="Calibri"/>
        </w:rPr>
        <w:t xml:space="preserve">Nesprávně je zatříděno mezi zabezpečovací zařízení elektronické zabezpečení stavby. Zde by bylo uvažováno staniční, traťové a případně přejezdové zabezpečovací zařízení drážní, do kterého, předpokládám, se nezasahuje a musí být umožněna jeho obsluha a údržba. </w:t>
      </w:r>
      <w:r w:rsidR="007E4508">
        <w:rPr>
          <w:rFonts w:ascii="Verdana" w:hAnsi="Verdana" w:cs="Calibri"/>
        </w:rPr>
        <w:t>Elektronické zabezpečení stavby</w:t>
      </w:r>
      <w:r w:rsidRPr="000F0A80">
        <w:rPr>
          <w:rFonts w:ascii="Verdana" w:hAnsi="Verdana" w:cs="Calibri"/>
        </w:rPr>
        <w:t xml:space="preserve"> se mezi toto zařízení nepočítá, u drážního zařízení je součástí sdělovacího zařízení.  </w:t>
      </w:r>
    </w:p>
    <w:p w:rsidR="00541630" w:rsidRPr="00BF12BD" w:rsidRDefault="00541630" w:rsidP="00541630">
      <w:pPr>
        <w:widowControl w:val="0"/>
        <w:autoSpaceDE w:val="0"/>
        <w:autoSpaceDN w:val="0"/>
        <w:adjustRightInd w:val="0"/>
        <w:rPr>
          <w:rFonts w:ascii="Verdana" w:hAnsi="Verdana" w:cs="Calibri"/>
          <w:b/>
          <w:u w:val="single"/>
        </w:rPr>
      </w:pPr>
    </w:p>
    <w:p w:rsidR="00541630" w:rsidRPr="00BF12BD" w:rsidRDefault="00541630" w:rsidP="00541630">
      <w:pPr>
        <w:widowControl w:val="0"/>
        <w:autoSpaceDE w:val="0"/>
        <w:autoSpaceDN w:val="0"/>
        <w:adjustRightInd w:val="0"/>
        <w:rPr>
          <w:rFonts w:ascii="Verdana" w:hAnsi="Verdana" w:cs="Calibri"/>
          <w:b/>
          <w:u w:val="single"/>
        </w:rPr>
      </w:pPr>
      <w:r w:rsidRPr="00BF12BD">
        <w:rPr>
          <w:rFonts w:ascii="Verdana" w:hAnsi="Verdana" w:cs="Calibri"/>
          <w:b/>
          <w:u w:val="single"/>
        </w:rPr>
        <w:t>B Souhrnná technická zpráva</w:t>
      </w:r>
    </w:p>
    <w:p w:rsidR="00541630" w:rsidRPr="00BF12BD" w:rsidRDefault="00541630" w:rsidP="00541630">
      <w:pPr>
        <w:widowControl w:val="0"/>
        <w:autoSpaceDE w:val="0"/>
        <w:autoSpaceDN w:val="0"/>
        <w:adjustRightInd w:val="0"/>
        <w:spacing w:line="271" w:lineRule="auto"/>
        <w:rPr>
          <w:rFonts w:ascii="Verdana" w:hAnsi="Verdana" w:cs="Calibri"/>
          <w:u w:val="single"/>
        </w:rPr>
      </w:pPr>
      <w:r w:rsidRPr="00BF12BD">
        <w:rPr>
          <w:rFonts w:ascii="Verdana" w:hAnsi="Verdana" w:cs="Calibri"/>
          <w:u w:val="single"/>
        </w:rPr>
        <w:t>B. 2.2 Celkové urbanistické a architektonické řešení</w:t>
      </w:r>
    </w:p>
    <w:p w:rsidR="00541630" w:rsidRPr="00BF12BD" w:rsidRDefault="00541630" w:rsidP="00541630">
      <w:pPr>
        <w:widowControl w:val="0"/>
        <w:autoSpaceDE w:val="0"/>
        <w:autoSpaceDN w:val="0"/>
        <w:adjustRightInd w:val="0"/>
        <w:spacing w:line="271" w:lineRule="auto"/>
        <w:rPr>
          <w:rFonts w:ascii="Verdana" w:hAnsi="Verdana" w:cs="Calibri"/>
        </w:rPr>
      </w:pPr>
      <w:r w:rsidRPr="00BF12BD">
        <w:rPr>
          <w:rFonts w:ascii="Verdana" w:hAnsi="Verdana" w:cs="Calibri"/>
        </w:rPr>
        <w:t>b) architektonické řešení …</w:t>
      </w:r>
    </w:p>
    <w:p w:rsidR="00541630" w:rsidRPr="00BF12BD" w:rsidRDefault="00541630" w:rsidP="00541630">
      <w:pPr>
        <w:widowControl w:val="0"/>
        <w:autoSpaceDE w:val="0"/>
        <w:autoSpaceDN w:val="0"/>
        <w:adjustRightInd w:val="0"/>
        <w:spacing w:line="271" w:lineRule="auto"/>
        <w:rPr>
          <w:rFonts w:ascii="Verdana" w:hAnsi="Verdana"/>
        </w:rPr>
      </w:pPr>
      <w:r w:rsidRPr="00BF12BD">
        <w:rPr>
          <w:rFonts w:ascii="Verdana" w:hAnsi="Verdana"/>
        </w:rPr>
        <w:t>Do bouracích prací (objekt výpravní budovy)</w:t>
      </w:r>
      <w:r>
        <w:rPr>
          <w:rFonts w:ascii="Verdana" w:hAnsi="Verdana"/>
        </w:rPr>
        <w:t xml:space="preserve">, část POZN.: </w:t>
      </w:r>
      <w:r w:rsidRPr="00BF12BD">
        <w:rPr>
          <w:rFonts w:ascii="Verdana" w:hAnsi="Verdana"/>
        </w:rPr>
        <w:t>doplňte</w:t>
      </w:r>
      <w:r>
        <w:rPr>
          <w:rFonts w:ascii="Verdana" w:hAnsi="Verdana"/>
        </w:rPr>
        <w:t>, resp. upřesněte uvedený text</w:t>
      </w:r>
      <w:r w:rsidRPr="00BF12BD">
        <w:rPr>
          <w:rFonts w:ascii="Verdana" w:hAnsi="Verdana"/>
        </w:rPr>
        <w:t>:</w:t>
      </w:r>
    </w:p>
    <w:p w:rsidR="00541630" w:rsidRDefault="00541630" w:rsidP="00541630">
      <w:pPr>
        <w:pStyle w:val="TPText-1slovan"/>
        <w:numPr>
          <w:ilvl w:val="0"/>
          <w:numId w:val="0"/>
        </w:numPr>
        <w:spacing w:before="0" w:after="120" w:line="264" w:lineRule="auto"/>
        <w:rPr>
          <w:rFonts w:ascii="Verdana" w:hAnsi="Verdana"/>
        </w:rPr>
      </w:pPr>
      <w:r w:rsidRPr="00BF12BD">
        <w:rPr>
          <w:rFonts w:ascii="Verdana" w:hAnsi="Verdana"/>
        </w:rPr>
        <w:t xml:space="preserve">Vzhledem k tomu, že rekonstrukce výpravní budovy (VB) bude probíhat za plného drážního provozu, musí být prováděna tak, aby na toto byl brán ohled při zásahu do napájení železničního zabezpečovacího zařízení (ZZ), do osvětlení a slaboproudých rozvodů v dopravní kanceláři a technologických místností, do kabelových tras pro ZZ a aby byl zajištěn stálý přístup obsluhy ZZ </w:t>
      </w:r>
      <w:r>
        <w:rPr>
          <w:rFonts w:ascii="Verdana" w:hAnsi="Verdana"/>
        </w:rPr>
        <w:t xml:space="preserve">(kolejové desky) </w:t>
      </w:r>
      <w:r w:rsidRPr="00BF12BD">
        <w:rPr>
          <w:rFonts w:ascii="Verdana" w:hAnsi="Verdana"/>
        </w:rPr>
        <w:t>a údržby ZZ, včetně splnění pracovních podmínek pro uvedené činnosti.</w:t>
      </w:r>
    </w:p>
    <w:p w:rsidR="00541630" w:rsidRPr="00264991" w:rsidRDefault="00541630" w:rsidP="00541630">
      <w:pPr>
        <w:pStyle w:val="TPText-1slovan"/>
        <w:numPr>
          <w:ilvl w:val="0"/>
          <w:numId w:val="0"/>
        </w:numPr>
        <w:spacing w:before="0" w:after="120" w:line="264" w:lineRule="auto"/>
        <w:rPr>
          <w:rFonts w:ascii="Verdana" w:hAnsi="Verdana"/>
        </w:rPr>
      </w:pPr>
    </w:p>
    <w:p w:rsidR="00541630" w:rsidRPr="00264991" w:rsidRDefault="00541630" w:rsidP="00541630">
      <w:pPr>
        <w:pStyle w:val="TPText-1slovan"/>
        <w:numPr>
          <w:ilvl w:val="0"/>
          <w:numId w:val="0"/>
        </w:numPr>
        <w:spacing w:before="0" w:after="120"/>
        <w:rPr>
          <w:rFonts w:ascii="Verdana" w:hAnsi="Verdana"/>
          <w:b/>
          <w:u w:val="single"/>
        </w:rPr>
      </w:pPr>
      <w:r w:rsidRPr="00264991">
        <w:rPr>
          <w:rFonts w:ascii="Verdana" w:hAnsi="Verdana"/>
          <w:b/>
          <w:u w:val="single"/>
        </w:rPr>
        <w:t>Výkresová část</w:t>
      </w:r>
    </w:p>
    <w:p w:rsidR="00541630" w:rsidRPr="00264991" w:rsidRDefault="00541630" w:rsidP="00541630">
      <w:pPr>
        <w:pStyle w:val="Text2-1"/>
        <w:numPr>
          <w:ilvl w:val="0"/>
          <w:numId w:val="0"/>
        </w:numPr>
      </w:pPr>
      <w:r w:rsidRPr="00264991">
        <w:t xml:space="preserve">Do půdorysných výkresů budovy znázorněte, na které straně budovy je kolejiště. Zde vyznačte traťové směry, viz TNŽ 34 2602. </w:t>
      </w:r>
    </w:p>
    <w:p w:rsidR="00541630" w:rsidRPr="00264991" w:rsidRDefault="00541630" w:rsidP="00541630">
      <w:pPr>
        <w:pStyle w:val="TPText-1slovan"/>
        <w:numPr>
          <w:ilvl w:val="0"/>
          <w:numId w:val="0"/>
        </w:numPr>
        <w:spacing w:before="0" w:after="60" w:line="264" w:lineRule="auto"/>
      </w:pPr>
      <w:r w:rsidRPr="00264991">
        <w:lastRenderedPageBreak/>
        <w:t>Obecná připomínka, doplňte na výkresy půdorysů místnosti 1.NP:</w:t>
      </w:r>
    </w:p>
    <w:p w:rsidR="00541630" w:rsidRPr="00264991" w:rsidRDefault="00541630" w:rsidP="00541630">
      <w:pPr>
        <w:pStyle w:val="TPText-1slovan"/>
        <w:numPr>
          <w:ilvl w:val="0"/>
          <w:numId w:val="0"/>
        </w:numPr>
        <w:spacing w:before="0" w:after="120" w:line="264" w:lineRule="auto"/>
        <w:rPr>
          <w:rFonts w:ascii="Verdana" w:hAnsi="Verdana"/>
        </w:rPr>
      </w:pPr>
      <w:r w:rsidRPr="00264991">
        <w:rPr>
          <w:rFonts w:ascii="Verdana" w:hAnsi="Verdana"/>
        </w:rPr>
        <w:t xml:space="preserve">Veškeré práce prováděné v místnostech, kde je umístěno ZZ (obslužné pracoviště, technologická místnost) musí být prováděny tak, aby nedošlo k zaprášení, příp. k poškození prvků ZZ, které je nutno proti tomuto zabezpečit.  </w:t>
      </w:r>
    </w:p>
    <w:p w:rsidR="00541630" w:rsidRPr="00264991" w:rsidRDefault="00541630" w:rsidP="00541630">
      <w:pPr>
        <w:pStyle w:val="TPText-1slovan"/>
        <w:numPr>
          <w:ilvl w:val="0"/>
          <w:numId w:val="0"/>
        </w:numPr>
        <w:spacing w:before="0" w:after="120" w:line="264" w:lineRule="auto"/>
        <w:rPr>
          <w:rFonts w:ascii="Verdana" w:hAnsi="Verdana"/>
        </w:rPr>
      </w:pPr>
      <w:r w:rsidRPr="00264991">
        <w:t xml:space="preserve"> </w:t>
      </w:r>
    </w:p>
    <w:p w:rsidR="00541630" w:rsidRDefault="00541630" w:rsidP="00541630">
      <w:pPr>
        <w:rPr>
          <w:rFonts w:ascii="Verdana" w:eastAsia="Times New Roman" w:hAnsi="Verdana" w:cs="Arial"/>
          <w:lang w:val="en-US"/>
        </w:rPr>
      </w:pPr>
      <w:r w:rsidRPr="00B45EA5">
        <w:rPr>
          <w:rFonts w:ascii="Verdana" w:eastAsia="Times New Roman" w:hAnsi="Verdana" w:cs="Arial"/>
          <w:b/>
        </w:rPr>
        <w:t xml:space="preserve"> Ing. Tomáš Mádr</w:t>
      </w:r>
      <w:r>
        <w:rPr>
          <w:rFonts w:ascii="Verdana" w:eastAsia="Times New Roman" w:hAnsi="Verdana" w:cs="Arial"/>
        </w:rPr>
        <w:t xml:space="preserve">, tel: 608 600 360, email: </w:t>
      </w:r>
      <w:hyperlink r:id="rId15" w:history="1">
        <w:r w:rsidRPr="00ED0912">
          <w:rPr>
            <w:rStyle w:val="Hypertextovodkaz"/>
            <w:rFonts w:ascii="Verdana" w:eastAsia="Times New Roman" w:hAnsi="Verdana" w:cs="Arial"/>
          </w:rPr>
          <w:t>madr</w:t>
        </w:r>
        <w:r w:rsidRPr="00ED0912">
          <w:rPr>
            <w:rStyle w:val="Hypertextovodkaz"/>
            <w:rFonts w:ascii="Verdana" w:eastAsia="Times New Roman" w:hAnsi="Verdana" w:cs="Arial"/>
            <w:lang w:val="en-US"/>
          </w:rPr>
          <w:t>@spravazeleznic.cz</w:t>
        </w:r>
      </w:hyperlink>
    </w:p>
    <w:p w:rsidR="00541630" w:rsidRDefault="00541630" w:rsidP="00541630">
      <w:r>
        <w:t>Chybí informace o projektantech jednotlivých částí předložené projektové dokumentace. Z kontextu předložené části dokumentace vyplývá, že nebyla předložena kompletní dokumentace, namátkou chybí PBŘ a silnoproud.</w:t>
      </w:r>
    </w:p>
    <w:p w:rsidR="00541630" w:rsidRDefault="00541630" w:rsidP="00541630">
      <w:r>
        <w:t>Kabelová trasa ke všesměrové anténě na fasádě – chránička nesmí mít ostré ohyby, koaxiální kabel by nebylo možné bez poškození protáhnout. Na rozdíl od silnoproudých kabelů, koaxiální kabel neumožňuje malé opakované ohyby.</w:t>
      </w:r>
    </w:p>
    <w:p w:rsidR="00541630" w:rsidRDefault="00541630" w:rsidP="00541630">
      <w:r>
        <w:t>Antény systému TRS na stožáru – novou kabelovou trasu na stožár je nutné vytvořit s rezervou pro možnou instalaci dalšího kabelu, pro případ budoucí výměny koaxiálního kabelu, aby toto bylo možné bez dlouhé výluky provozu systému TRS. Pokud CTD (dříve TÚDC) nebude požadovat po přemístění antén akceptační měření pomocí měřicího vlaku, je třeba toto do dokumentace uvést, v opačném případě je třeba počítat s náklady na měření. Součástí stožáru musí být prvky (stupačky, kotevní body), které umožní přístup k anténnímu systému pro jeho údržbu a opravy. Vzhledem k horskému terénu je třeba počítat i s nutností opravy v případě nepříznivých klimatických podmínek. Přístup k anténnímu systému je nutné zajistit již od jeho přemístění na nový stožár na střeše budovy, a to jak pro jeho instalaci, tak pro případné opravy.</w:t>
      </w:r>
    </w:p>
    <w:p w:rsidR="00541630" w:rsidRDefault="00541630" w:rsidP="00541630">
      <w:r>
        <w:t>Rozhlas, informační systém pro cestující, hromosvod – toto je v dokumentaci pouze lehce zmíněno, pokud vůbec, ve výkresové části je pouze naznačeno umístění některých prvků, bez jakéhokoliv alespoň blokového schématu. Silnoproudé rozvody a strukturovaná kabeláž nejsou řešeny vůbec. U hromosvodu chybí jakákoliv výkresová dokumentace, je pouze zmíněno řešení, včetně zdůvodnění nutnou vzdáleností od kabelů zabezpečovacího zařízení.</w:t>
      </w:r>
    </w:p>
    <w:p w:rsidR="00541630" w:rsidRDefault="00541630" w:rsidP="00541630">
      <w:r>
        <w:t>Kamerový systém – kabeláž – kabely musí být v trubkách vyměnitelné, instalace kabelů současně s instalací trubek toto nesmí znemožnit.</w:t>
      </w:r>
    </w:p>
    <w:p w:rsidR="00541630" w:rsidRDefault="00541630" w:rsidP="00541630">
      <w:r>
        <w:t>EZS – pro ovládání budou soužit klávesnice se čtečkami služebních průkazů SŽ. Služební průkazy SŽ se dají sice považovat za RFID čipy, ale je třeba počítat s jejich použitím, nikoliv s používáním nějakých dalších RFID čipů.</w:t>
      </w:r>
    </w:p>
    <w:p w:rsidR="00541630" w:rsidRDefault="00541630" w:rsidP="00541630">
      <w:r>
        <w:t>Organizace výstavby – v souhrnné zprávě je uvedeno následující:</w:t>
      </w:r>
    </w:p>
    <w:p w:rsidR="00541630" w:rsidRDefault="00541630" w:rsidP="00541630">
      <w:pPr>
        <w:rPr>
          <w:rFonts w:ascii="Times New Roman" w:hAnsi="Times New Roman" w:cs="Times New Roman"/>
          <w:b/>
          <w:bCs/>
          <w:szCs w:val="20"/>
        </w:rPr>
      </w:pPr>
      <w:proofErr w:type="gramStart"/>
      <w:r w:rsidRPr="00F06108">
        <w:rPr>
          <w:rFonts w:ascii="Times New Roman" w:hAnsi="Times New Roman" w:cs="Times New Roman"/>
          <w:b/>
          <w:bCs/>
          <w:szCs w:val="20"/>
        </w:rPr>
        <w:t xml:space="preserve">B.4 </w:t>
      </w:r>
      <w:r>
        <w:rPr>
          <w:rFonts w:ascii="Times New Roman" w:hAnsi="Times New Roman" w:cs="Times New Roman"/>
          <w:b/>
          <w:bCs/>
          <w:szCs w:val="20"/>
        </w:rPr>
        <w:t xml:space="preserve"> ZÁKLADNÍ</w:t>
      </w:r>
      <w:proofErr w:type="gramEnd"/>
      <w:r>
        <w:rPr>
          <w:rFonts w:ascii="Times New Roman" w:hAnsi="Times New Roman" w:cs="Times New Roman"/>
          <w:b/>
          <w:bCs/>
          <w:szCs w:val="20"/>
        </w:rPr>
        <w:t xml:space="preserve"> ÚDAJE O PROVOZU, PROVOZNÍ A DOPRAVNÍ TECHNOLOGIE</w:t>
      </w:r>
    </w:p>
    <w:p w:rsidR="00541630" w:rsidRPr="00494373" w:rsidRDefault="00541630" w:rsidP="00541630">
      <w:pPr>
        <w:spacing w:after="0"/>
        <w:rPr>
          <w:rFonts w:ascii="Times New Roman" w:hAnsi="Times New Roman" w:cs="Times New Roman"/>
          <w:b/>
          <w:bCs/>
          <w:szCs w:val="20"/>
        </w:rPr>
      </w:pPr>
      <w:r w:rsidRPr="00494373">
        <w:rPr>
          <w:rFonts w:ascii="Times New Roman" w:hAnsi="Times New Roman" w:cs="Times New Roman"/>
          <w:b/>
          <w:bCs/>
          <w:szCs w:val="20"/>
        </w:rPr>
        <w:t xml:space="preserve">b) návrh organizačních a dočasných provizorních stavebních opatření na zajištění železniční dopravy po dobu výstavby </w:t>
      </w:r>
    </w:p>
    <w:p w:rsidR="00541630" w:rsidRDefault="00541630" w:rsidP="00541630">
      <w:pPr>
        <w:rPr>
          <w:rFonts w:ascii="Times New Roman" w:hAnsi="Times New Roman" w:cs="Times New Roman"/>
          <w:szCs w:val="20"/>
        </w:rPr>
      </w:pPr>
      <w:r w:rsidRPr="00494373">
        <w:rPr>
          <w:rFonts w:ascii="Times New Roman" w:hAnsi="Times New Roman" w:cs="Times New Roman"/>
          <w:szCs w:val="20"/>
        </w:rPr>
        <w:tab/>
      </w:r>
      <w:r w:rsidRPr="007E4508">
        <w:rPr>
          <w:rFonts w:ascii="Times New Roman" w:hAnsi="Times New Roman" w:cs="Times New Roman"/>
          <w:szCs w:val="20"/>
        </w:rPr>
        <w:t>Není předmětem řešení.</w:t>
      </w:r>
    </w:p>
    <w:p w:rsidR="00541630" w:rsidRDefault="00541630" w:rsidP="00541630">
      <w:r w:rsidRPr="00272C6A">
        <w:t xml:space="preserve">Toto </w:t>
      </w:r>
      <w:r>
        <w:t xml:space="preserve">naopak </w:t>
      </w:r>
      <w:r w:rsidRPr="00272C6A">
        <w:t>musí být součástí navrhovaného řešení, a to ať už z pohledu BOZP pracovníků realizujících stavbu, pracovníků, kteří v budově vykonávají jinou činnost (např. výpravčí, údržba a opravy technologických zařízení, …) tak z pohledu cestujících.</w:t>
      </w:r>
      <w:r>
        <w:t xml:space="preserve"> V další části dokumentace je to i popsáno. Chybí a</w:t>
      </w:r>
      <w:r w:rsidRPr="00272C6A">
        <w:t xml:space="preserve"> je třeba navrhnout a popsat technická opatření, která zajistí ochranu stávajících zabezpečovacích, sdělovacích a dalších zařízení, která jsou nutná pro zachování bezpečného a plynulého železničního provozu.</w:t>
      </w:r>
      <w:r>
        <w:t xml:space="preserve"> Konstatování, že budou tato opatření provedena, je nedostatečné. Je třeba doplnit jejich konkrétní návrh (dočasné stěny, </w:t>
      </w:r>
      <w:proofErr w:type="spellStart"/>
      <w:r>
        <w:t>zaplachtování</w:t>
      </w:r>
      <w:proofErr w:type="spellEnd"/>
      <w:r>
        <w:t xml:space="preserve">,….), včetně postupu instalace a demontáže. Je třeba si uvědomit, že zabezpečovací a sdělovací zařízení, a s nimi související napájení, a dále práce výpravčího, mají přímý vliv na bezpečnost a plynulost železničního provozu. Řádné podmínky musí být zajištěny </w:t>
      </w:r>
      <w:r>
        <w:lastRenderedPageBreak/>
        <w:t>jak pro technologická zařízení, tak pro výpravčího. Ve výkresech řešících tato ochranná opatření je třeba alespoň schematicky znázornit jednotlivá chráněná zařízení a technologie, a v textové části je popsat, včetně uvedení správců a kontaktní údajů na zaměstnance správců, pro případ řešení plánovaného nebo neplánovaného zásahu do zařízení.</w:t>
      </w:r>
    </w:p>
    <w:p w:rsidR="00541630" w:rsidRDefault="00541630" w:rsidP="00541630">
      <w:r>
        <w:t>Silnoproudé rozvody nejsou v předložené dokumentaci vůbec řešeny, i když se dá očekávat, že vzhledem ke stáří a stavu budovy na straně jedné, a požadavku na rekonstrukci budovy a změnu systému vytápění na straně druhé budou výrazně dotčeny. Při jejich úpravách je třeba počítat s nutností zachování železničního provozu a tedy i provozu technologických zařízení po celou dobu stavby, není tedy možné jednoduše elektřinu vypnout.</w:t>
      </w:r>
    </w:p>
    <w:p w:rsidR="00541630" w:rsidRPr="00B45EA5" w:rsidRDefault="00541630" w:rsidP="00541630">
      <w:pPr>
        <w:rPr>
          <w:rFonts w:ascii="Verdana" w:eastAsia="Calibri" w:hAnsi="Verdana" w:cs="Arial"/>
          <w:b/>
        </w:rPr>
      </w:pPr>
      <w:r w:rsidRPr="00B45EA5">
        <w:rPr>
          <w:rFonts w:ascii="Verdana" w:eastAsia="Calibri" w:hAnsi="Verdana" w:cs="Arial"/>
          <w:b/>
        </w:rPr>
        <w:t>Z pohledu zabezpečovacího a sdělovacího zařízení je dokumentace nedostatečná, je třeba ji doplnit a předložit k novému posouzení. Z pohledu kompletnosti dokumentace se tato jeví jako nekompletní.</w:t>
      </w:r>
    </w:p>
    <w:p w:rsidR="00541630" w:rsidRDefault="00541630" w:rsidP="00541630">
      <w:pPr>
        <w:rPr>
          <w:rFonts w:ascii="Verdana" w:eastAsia="Calibri" w:hAnsi="Verdana" w:cs="Arial"/>
        </w:rPr>
      </w:pPr>
    </w:p>
    <w:p w:rsidR="007E4508" w:rsidRPr="00541630" w:rsidRDefault="007E4508" w:rsidP="00541630">
      <w:pPr>
        <w:rPr>
          <w:rFonts w:ascii="Verdana" w:eastAsia="Calibri" w:hAnsi="Verdana" w:cs="Arial"/>
        </w:rPr>
      </w:pPr>
    </w:p>
    <w:p w:rsidR="00541630" w:rsidRDefault="00541630" w:rsidP="005D6CCA">
      <w:pPr>
        <w:autoSpaceDE w:val="0"/>
        <w:autoSpaceDN w:val="0"/>
        <w:adjustRightInd w:val="0"/>
        <w:spacing w:before="120" w:after="0"/>
        <w:rPr>
          <w:rFonts w:cs="Arial"/>
        </w:rPr>
      </w:pPr>
      <w:r w:rsidRPr="00DE2EB3">
        <w:rPr>
          <w:rFonts w:cs="Arial"/>
        </w:rPr>
        <w:t>S</w:t>
      </w:r>
      <w:r>
        <w:rPr>
          <w:rFonts w:cs="Arial"/>
        </w:rPr>
        <w:t> </w:t>
      </w:r>
      <w:r w:rsidRPr="00DE2EB3">
        <w:rPr>
          <w:rFonts w:cs="Arial"/>
        </w:rPr>
        <w:t>pozdravem</w:t>
      </w:r>
    </w:p>
    <w:p w:rsidR="00541630" w:rsidRDefault="00541630" w:rsidP="005D6CCA">
      <w:pPr>
        <w:autoSpaceDE w:val="0"/>
        <w:autoSpaceDN w:val="0"/>
        <w:adjustRightInd w:val="0"/>
        <w:spacing w:before="120" w:after="0"/>
        <w:ind w:firstLine="709"/>
        <w:rPr>
          <w:rFonts w:cs="Arial"/>
        </w:rPr>
      </w:pPr>
    </w:p>
    <w:p w:rsidR="00541630" w:rsidRPr="00DE2EB3" w:rsidRDefault="00541630" w:rsidP="005D6CCA">
      <w:pPr>
        <w:autoSpaceDE w:val="0"/>
        <w:autoSpaceDN w:val="0"/>
        <w:adjustRightInd w:val="0"/>
        <w:spacing w:before="120" w:after="0"/>
        <w:rPr>
          <w:rFonts w:cs="Arial"/>
          <w:b/>
        </w:rPr>
      </w:pPr>
      <w:r w:rsidRPr="00DE2EB3">
        <w:rPr>
          <w:rFonts w:cs="Arial"/>
          <w:b/>
        </w:rPr>
        <w:t>Ing. Martin Krupička</w:t>
      </w:r>
    </w:p>
    <w:p w:rsidR="00541630" w:rsidRDefault="00541630" w:rsidP="005D6CCA">
      <w:pPr>
        <w:autoSpaceDE w:val="0"/>
        <w:autoSpaceDN w:val="0"/>
        <w:adjustRightInd w:val="0"/>
        <w:spacing w:after="0"/>
        <w:rPr>
          <w:rFonts w:cs="Arial"/>
        </w:rPr>
      </w:pPr>
      <w:r w:rsidRPr="00DE2EB3">
        <w:rPr>
          <w:rFonts w:cs="Arial"/>
        </w:rPr>
        <w:t xml:space="preserve">ředitel odboru </w:t>
      </w:r>
      <w:r>
        <w:rPr>
          <w:rFonts w:cs="Arial"/>
        </w:rPr>
        <w:t xml:space="preserve">zabezpečovací a </w:t>
      </w:r>
    </w:p>
    <w:p w:rsidR="00541630" w:rsidRPr="00EE7902" w:rsidRDefault="00541630" w:rsidP="005D6CCA">
      <w:pPr>
        <w:autoSpaceDE w:val="0"/>
        <w:autoSpaceDN w:val="0"/>
        <w:adjustRightInd w:val="0"/>
        <w:spacing w:after="0"/>
      </w:pPr>
      <w:r>
        <w:rPr>
          <w:rFonts w:cs="Arial"/>
        </w:rPr>
        <w:t>telekomunikační techniky</w:t>
      </w:r>
    </w:p>
    <w:p w:rsidR="00D21061" w:rsidRDefault="00D21061" w:rsidP="00B45E9E">
      <w:pPr>
        <w:pStyle w:val="Doplujcdaje"/>
      </w:pPr>
      <w:bookmarkStart w:id="2" w:name="_GoBack"/>
      <w:bookmarkEnd w:id="2"/>
    </w:p>
    <w:sectPr w:rsidR="00D21061"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5FE" w:rsidRDefault="006105FE" w:rsidP="00962258">
      <w:pPr>
        <w:spacing w:after="0" w:line="240" w:lineRule="auto"/>
      </w:pPr>
      <w:r>
        <w:separator/>
      </w:r>
    </w:p>
  </w:endnote>
  <w:endnote w:type="continuationSeparator" w:id="0">
    <w:p w:rsidR="006105FE" w:rsidRDefault="006105F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4508">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E4508">
            <w:rPr>
              <w:rStyle w:val="slostrnky"/>
              <w:noProof/>
            </w:rPr>
            <w:t>3</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E450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E4508">
            <w:rPr>
              <w:rStyle w:val="slostrnky"/>
              <w:noProof/>
            </w:rPr>
            <w:t>3</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E28EC">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E28EC">
            <w:t>O</w:t>
          </w:r>
          <w:r>
            <w:t>: 709 94 234 DIČ: CZ 709 94 234</w:t>
          </w:r>
        </w:p>
        <w:p w:rsidR="00F1715C" w:rsidRDefault="00732BB3" w:rsidP="00460660">
          <w:pPr>
            <w:pStyle w:val="Zpat"/>
          </w:pPr>
          <w:r>
            <w:t>www.spravazeleznic</w:t>
          </w:r>
          <w:r w:rsidR="00F1715C">
            <w:t>.cz</w:t>
          </w:r>
        </w:p>
      </w:tc>
      <w:tc>
        <w:tcPr>
          <w:tcW w:w="2921" w:type="dxa"/>
        </w:tcPr>
        <w:p w:rsidR="00B45E9E" w:rsidRPr="00B45E9E" w:rsidRDefault="00B45E9E" w:rsidP="00B45E9E">
          <w:pPr>
            <w:pStyle w:val="Zpat"/>
            <w:rPr>
              <w:b/>
            </w:rPr>
          </w:pPr>
          <w:r w:rsidRPr="00B45E9E">
            <w:rPr>
              <w:b/>
            </w:rPr>
            <w:t>Generální ředitelství</w:t>
          </w:r>
        </w:p>
        <w:p w:rsidR="00B45E9E" w:rsidRPr="00B45E9E" w:rsidRDefault="00B45E9E" w:rsidP="00B45E9E">
          <w:pPr>
            <w:pStyle w:val="Zpat"/>
            <w:rPr>
              <w:b/>
            </w:rPr>
          </w:pPr>
          <w:r w:rsidRPr="00B45E9E">
            <w:rPr>
              <w:b/>
            </w:rPr>
            <w:t>Dlážděná 1003/7</w:t>
          </w:r>
        </w:p>
        <w:p w:rsidR="00F1715C" w:rsidRDefault="00B45E9E" w:rsidP="00B45E9E">
          <w:pPr>
            <w:pStyle w:val="Zpat"/>
          </w:pPr>
          <w:r w:rsidRPr="00B45E9E">
            <w:rPr>
              <w:b/>
            </w:rPr>
            <w:t>110 00 Praha 1</w:t>
          </w:r>
        </w:p>
      </w:tc>
    </w:tr>
  </w:tbl>
  <w:p w:rsidR="00F1715C" w:rsidRPr="00B8518B" w:rsidRDefault="00F1715C" w:rsidP="00460660">
    <w:pPr>
      <w:pStyle w:val="Zpat"/>
      <w:rPr>
        <w:sz w:val="2"/>
        <w:szCs w:val="2"/>
      </w:rPr>
    </w:pP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5FE" w:rsidRDefault="006105FE" w:rsidP="00962258">
      <w:pPr>
        <w:spacing w:after="0" w:line="240" w:lineRule="auto"/>
      </w:pPr>
      <w:r>
        <w:separator/>
      </w:r>
    </w:p>
  </w:footnote>
  <w:footnote w:type="continuationSeparator" w:id="0">
    <w:p w:rsidR="006105FE" w:rsidRDefault="006105FE"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57728" behindDoc="0" locked="1" layoutInCell="1" allowOverlap="1" wp14:anchorId="07035897" wp14:editId="266A422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FE28EC" w:rsidP="00FC6389">
    <w:pPr>
      <w:pStyle w:val="Zhlav"/>
      <w:rPr>
        <w:sz w:val="8"/>
        <w:szCs w:val="8"/>
      </w:rPr>
    </w:pPr>
    <w:r>
      <w:rPr>
        <w:noProof/>
        <w:lang w:eastAsia="cs-CZ"/>
      </w:rPr>
      <w:drawing>
        <wp:anchor distT="0" distB="0" distL="114300" distR="114300" simplePos="0" relativeHeight="251664896" behindDoc="0" locked="1" layoutInCell="1" allowOverlap="1">
          <wp:simplePos x="0" y="0"/>
          <wp:positionH relativeFrom="page">
            <wp:posOffset>431800</wp:posOffset>
          </wp:positionH>
          <wp:positionV relativeFrom="page">
            <wp:posOffset>396240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61824" behindDoc="0" locked="1" layoutInCell="1" allowOverlap="1" wp14:anchorId="06120E69" wp14:editId="7DBF949A">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224"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BF76403"/>
    <w:multiLevelType w:val="multilevel"/>
    <w:tmpl w:val="0D34D660"/>
    <w:numStyleLink w:val="ListBulletmultilevel"/>
  </w:abstractNum>
  <w:abstractNum w:abstractNumId="7">
    <w:nsid w:val="344B4C44"/>
    <w:multiLevelType w:val="multilevel"/>
    <w:tmpl w:val="CABE99FC"/>
    <w:numStyleLink w:val="ListNumbermultilevel"/>
  </w:abstractNum>
  <w:abstractNum w:abstractNumId="8">
    <w:nsid w:val="34EE549F"/>
    <w:multiLevelType w:val="multilevel"/>
    <w:tmpl w:val="CABE99FC"/>
    <w:numStyleLink w:val="ListNumbermultilevel"/>
  </w:abstractNum>
  <w:abstractNum w:abstractNumId="9">
    <w:nsid w:val="6AAF0A8C"/>
    <w:multiLevelType w:val="multilevel"/>
    <w:tmpl w:val="0D34D660"/>
    <w:numStyleLink w:val="ListBulletmultilevel"/>
  </w:abstractNum>
  <w:abstractNum w:abstractNumId="10">
    <w:nsid w:val="74070991"/>
    <w:multiLevelType w:val="multilevel"/>
    <w:tmpl w:val="CABE99FC"/>
    <w:numStyleLink w:val="ListNumbermultilevel"/>
  </w:abstractNum>
  <w:num w:numId="1">
    <w:abstractNumId w:val="4"/>
  </w:num>
  <w:num w:numId="2">
    <w:abstractNumId w:val="1"/>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5"/>
  </w:num>
  <w:num w:numId="6">
    <w:abstractNumId w:val="6"/>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4"/>
  </w:num>
  <w:num w:numId="17">
    <w:abstractNumId w:val="4"/>
  </w:num>
  <w:num w:numId="18">
    <w:abstractNumId w:val="4"/>
  </w:num>
  <w:num w:numId="19">
    <w:abstractNumId w:val="4"/>
  </w:num>
  <w:num w:numId="20">
    <w:abstractNumId w:val="4"/>
  </w:num>
  <w:num w:numId="21">
    <w:abstractNumId w:val="4"/>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0"/>
  </w:num>
  <w:num w:numId="29">
    <w:abstractNumId w:val="4"/>
  </w:num>
  <w:num w:numId="30">
    <w:abstractNumId w:val="10"/>
  </w:num>
  <w:num w:numId="31">
    <w:abstractNumId w:val="10"/>
  </w:num>
  <w:num w:numId="32">
    <w:abstractNumId w:val="10"/>
  </w:num>
  <w:num w:numId="33">
    <w:abstractNumId w:val="10"/>
  </w:num>
  <w:num w:numId="34">
    <w:abstractNumId w:val="6"/>
  </w:num>
  <w:num w:numId="35">
    <w:abstractNumId w:val="1"/>
  </w:num>
  <w:num w:numId="36">
    <w:abstractNumId w:val="6"/>
  </w:num>
  <w:num w:numId="37">
    <w:abstractNumId w:val="6"/>
  </w:num>
  <w:num w:numId="38">
    <w:abstractNumId w:val="6"/>
  </w:num>
  <w:num w:numId="39">
    <w:abstractNumId w:val="6"/>
  </w:num>
  <w:num w:numId="40">
    <w:abstractNumId w:val="10"/>
  </w:num>
  <w:num w:numId="41">
    <w:abstractNumId w:val="4"/>
  </w:num>
  <w:num w:numId="42">
    <w:abstractNumId w:val="10"/>
  </w:num>
  <w:num w:numId="43">
    <w:abstractNumId w:val="10"/>
  </w:num>
  <w:num w:numId="44">
    <w:abstractNumId w:val="10"/>
  </w:num>
  <w:num w:numId="45">
    <w:abstractNumId w:val="10"/>
  </w:num>
  <w:num w:numId="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F95"/>
    <w:rsid w:val="00033432"/>
    <w:rsid w:val="000335CC"/>
    <w:rsid w:val="00072C1E"/>
    <w:rsid w:val="000B7907"/>
    <w:rsid w:val="000C0429"/>
    <w:rsid w:val="00114472"/>
    <w:rsid w:val="00170EC5"/>
    <w:rsid w:val="001747C1"/>
    <w:rsid w:val="0018596A"/>
    <w:rsid w:val="001B30AD"/>
    <w:rsid w:val="001C4DA0"/>
    <w:rsid w:val="00207DF5"/>
    <w:rsid w:val="0026785D"/>
    <w:rsid w:val="002C31BF"/>
    <w:rsid w:val="002E0CD7"/>
    <w:rsid w:val="002F026B"/>
    <w:rsid w:val="00357BC6"/>
    <w:rsid w:val="003956C6"/>
    <w:rsid w:val="003E75CE"/>
    <w:rsid w:val="003E7ED1"/>
    <w:rsid w:val="0041380F"/>
    <w:rsid w:val="00450F07"/>
    <w:rsid w:val="00453CD3"/>
    <w:rsid w:val="00455BC7"/>
    <w:rsid w:val="00460660"/>
    <w:rsid w:val="00460CCB"/>
    <w:rsid w:val="00477370"/>
    <w:rsid w:val="00486107"/>
    <w:rsid w:val="00491827"/>
    <w:rsid w:val="004926B0"/>
    <w:rsid w:val="004A7C69"/>
    <w:rsid w:val="004B0D39"/>
    <w:rsid w:val="004C4399"/>
    <w:rsid w:val="004C69ED"/>
    <w:rsid w:val="004C787C"/>
    <w:rsid w:val="004E7904"/>
    <w:rsid w:val="004F4B9B"/>
    <w:rsid w:val="00511AB9"/>
    <w:rsid w:val="00523EA7"/>
    <w:rsid w:val="00541630"/>
    <w:rsid w:val="00551D1F"/>
    <w:rsid w:val="00553375"/>
    <w:rsid w:val="005658A6"/>
    <w:rsid w:val="005722BB"/>
    <w:rsid w:val="005736B7"/>
    <w:rsid w:val="00575E5A"/>
    <w:rsid w:val="00596C7E"/>
    <w:rsid w:val="005A217E"/>
    <w:rsid w:val="005A64E9"/>
    <w:rsid w:val="005B5EE9"/>
    <w:rsid w:val="006105FE"/>
    <w:rsid w:val="0061068E"/>
    <w:rsid w:val="00660AD3"/>
    <w:rsid w:val="006A5570"/>
    <w:rsid w:val="006A689C"/>
    <w:rsid w:val="006B3D79"/>
    <w:rsid w:val="006E0578"/>
    <w:rsid w:val="006E314D"/>
    <w:rsid w:val="00710723"/>
    <w:rsid w:val="00723ED1"/>
    <w:rsid w:val="00732BB3"/>
    <w:rsid w:val="00743525"/>
    <w:rsid w:val="0076286B"/>
    <w:rsid w:val="00764595"/>
    <w:rsid w:val="00766846"/>
    <w:rsid w:val="0077673A"/>
    <w:rsid w:val="007846E1"/>
    <w:rsid w:val="007B570C"/>
    <w:rsid w:val="007E4508"/>
    <w:rsid w:val="007E4A6E"/>
    <w:rsid w:val="007F56A7"/>
    <w:rsid w:val="00807DD0"/>
    <w:rsid w:val="00813F11"/>
    <w:rsid w:val="008A3568"/>
    <w:rsid w:val="008B05EE"/>
    <w:rsid w:val="008D03B9"/>
    <w:rsid w:val="008F18D6"/>
    <w:rsid w:val="00904780"/>
    <w:rsid w:val="009113A8"/>
    <w:rsid w:val="00922385"/>
    <w:rsid w:val="009223DF"/>
    <w:rsid w:val="00936091"/>
    <w:rsid w:val="00940D8A"/>
    <w:rsid w:val="00962258"/>
    <w:rsid w:val="009678B7"/>
    <w:rsid w:val="00982411"/>
    <w:rsid w:val="00992D9C"/>
    <w:rsid w:val="00996CB8"/>
    <w:rsid w:val="009A7568"/>
    <w:rsid w:val="009B2E97"/>
    <w:rsid w:val="009B72CC"/>
    <w:rsid w:val="009D4BD6"/>
    <w:rsid w:val="009E07F4"/>
    <w:rsid w:val="009F392E"/>
    <w:rsid w:val="00A44328"/>
    <w:rsid w:val="00A6177B"/>
    <w:rsid w:val="00A66136"/>
    <w:rsid w:val="00AA4CBB"/>
    <w:rsid w:val="00AA65FA"/>
    <w:rsid w:val="00AA7351"/>
    <w:rsid w:val="00AD056F"/>
    <w:rsid w:val="00AD6731"/>
    <w:rsid w:val="00B15D0D"/>
    <w:rsid w:val="00B20F95"/>
    <w:rsid w:val="00B40FB0"/>
    <w:rsid w:val="00B45E9E"/>
    <w:rsid w:val="00B45EA5"/>
    <w:rsid w:val="00B55F9C"/>
    <w:rsid w:val="00B75EE1"/>
    <w:rsid w:val="00B77481"/>
    <w:rsid w:val="00B8518B"/>
    <w:rsid w:val="00B8765E"/>
    <w:rsid w:val="00BB3740"/>
    <w:rsid w:val="00BC0854"/>
    <w:rsid w:val="00BD7E91"/>
    <w:rsid w:val="00BF374D"/>
    <w:rsid w:val="00C02D0A"/>
    <w:rsid w:val="00C03A6E"/>
    <w:rsid w:val="00C30759"/>
    <w:rsid w:val="00C44F6A"/>
    <w:rsid w:val="00C8207D"/>
    <w:rsid w:val="00CD043B"/>
    <w:rsid w:val="00CD1FC4"/>
    <w:rsid w:val="00CE371D"/>
    <w:rsid w:val="00D02A4D"/>
    <w:rsid w:val="00D21061"/>
    <w:rsid w:val="00D316A7"/>
    <w:rsid w:val="00D4108E"/>
    <w:rsid w:val="00D6163D"/>
    <w:rsid w:val="00D831A3"/>
    <w:rsid w:val="00DA6FFE"/>
    <w:rsid w:val="00DC3110"/>
    <w:rsid w:val="00DD46F3"/>
    <w:rsid w:val="00DD58A6"/>
    <w:rsid w:val="00DE56F2"/>
    <w:rsid w:val="00DF116D"/>
    <w:rsid w:val="00E21B22"/>
    <w:rsid w:val="00E824F1"/>
    <w:rsid w:val="00EB104F"/>
    <w:rsid w:val="00ED14BD"/>
    <w:rsid w:val="00ED3947"/>
    <w:rsid w:val="00F01440"/>
    <w:rsid w:val="00F12DEC"/>
    <w:rsid w:val="00F1715C"/>
    <w:rsid w:val="00F310F8"/>
    <w:rsid w:val="00F35939"/>
    <w:rsid w:val="00F45607"/>
    <w:rsid w:val="00F64786"/>
    <w:rsid w:val="00F659EB"/>
    <w:rsid w:val="00F862D6"/>
    <w:rsid w:val="00F86BA6"/>
    <w:rsid w:val="00FC6389"/>
    <w:rsid w:val="00FD2F51"/>
    <w:rsid w:val="00FE28EC"/>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9"/>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5"/>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customStyle="1" w:styleId="TPText-1slovanChar">
    <w:name w:val="TP_Text-1_ číslovaný Char"/>
    <w:basedOn w:val="Standardnpsmoodstavce"/>
    <w:link w:val="TPText-1slovan"/>
    <w:locked/>
    <w:rsid w:val="00541630"/>
    <w:rPr>
      <w:rFonts w:ascii="Calibri" w:hAnsi="Calibri"/>
    </w:rPr>
  </w:style>
  <w:style w:type="paragraph" w:customStyle="1" w:styleId="TPText-1slovan">
    <w:name w:val="TP_Text-1_ číslovaný"/>
    <w:basedOn w:val="Normln"/>
    <w:link w:val="TPText-1slovanChar"/>
    <w:rsid w:val="00541630"/>
    <w:pPr>
      <w:numPr>
        <w:ilvl w:val="2"/>
        <w:numId w:val="46"/>
      </w:numPr>
      <w:spacing w:before="80" w:after="0" w:line="240" w:lineRule="auto"/>
      <w:jc w:val="both"/>
    </w:pPr>
    <w:rPr>
      <w:rFonts w:ascii="Calibri" w:hAnsi="Calibri"/>
    </w:rPr>
  </w:style>
  <w:style w:type="paragraph" w:customStyle="1" w:styleId="TPNadpis-2slovan">
    <w:name w:val="TP_Nadpis-2_číslovaný"/>
    <w:basedOn w:val="Normln"/>
    <w:rsid w:val="00541630"/>
    <w:pPr>
      <w:keepNext/>
      <w:numPr>
        <w:ilvl w:val="1"/>
        <w:numId w:val="46"/>
      </w:numPr>
      <w:spacing w:before="120" w:after="0" w:line="240" w:lineRule="auto"/>
      <w:jc w:val="both"/>
    </w:pPr>
    <w:rPr>
      <w:rFonts w:ascii="Calibri" w:eastAsiaTheme="minorEastAsia" w:hAnsi="Calibri" w:cs="Times New Roman"/>
      <w:b/>
      <w:bCs/>
      <w:sz w:val="22"/>
      <w:szCs w:val="22"/>
      <w:lang w:eastAsia="cs-CZ"/>
    </w:rPr>
  </w:style>
  <w:style w:type="paragraph" w:customStyle="1" w:styleId="TPNADPIS-1slovan">
    <w:name w:val="TP_NADPIS-1_číslovaný"/>
    <w:basedOn w:val="Normln"/>
    <w:rsid w:val="00541630"/>
    <w:pPr>
      <w:keepNext/>
      <w:numPr>
        <w:numId w:val="46"/>
      </w:numPr>
      <w:spacing w:before="240" w:after="0" w:line="240" w:lineRule="auto"/>
      <w:ind w:left="340" w:hanging="340"/>
      <w:jc w:val="both"/>
    </w:pPr>
    <w:rPr>
      <w:rFonts w:ascii="Calibri" w:hAnsi="Calibri" w:cs="Times New Roman"/>
      <w:b/>
      <w:bCs/>
      <w:caps/>
      <w:sz w:val="24"/>
      <w:szCs w:val="24"/>
    </w:rPr>
  </w:style>
  <w:style w:type="paragraph" w:customStyle="1" w:styleId="TPText-2slovan">
    <w:name w:val="TP_Text-2_číslovaný"/>
    <w:basedOn w:val="Normln"/>
    <w:rsid w:val="00541630"/>
    <w:pPr>
      <w:numPr>
        <w:ilvl w:val="3"/>
        <w:numId w:val="46"/>
      </w:numPr>
      <w:spacing w:before="80" w:after="0" w:line="240" w:lineRule="auto"/>
      <w:ind w:left="1985" w:hanging="964"/>
      <w:jc w:val="both"/>
    </w:pPr>
    <w:rPr>
      <w:rFonts w:ascii="Calibri" w:hAnsi="Calibri" w:cs="Times New Roman"/>
      <w:sz w:val="20"/>
      <w:szCs w:val="20"/>
    </w:rPr>
  </w:style>
  <w:style w:type="paragraph" w:customStyle="1" w:styleId="Nadpis2-1">
    <w:name w:val="_Nadpis_2-1"/>
    <w:next w:val="Nadpis2-2"/>
    <w:qFormat/>
    <w:rsid w:val="00541630"/>
    <w:pPr>
      <w:keepNext/>
      <w:numPr>
        <w:numId w:val="47"/>
      </w:numPr>
      <w:spacing w:before="280" w:after="120"/>
      <w:outlineLvl w:val="0"/>
    </w:pPr>
    <w:rPr>
      <w:rFonts w:ascii="Verdana" w:hAnsi="Verdana"/>
      <w:b/>
      <w:caps/>
      <w:sz w:val="22"/>
    </w:rPr>
  </w:style>
  <w:style w:type="paragraph" w:customStyle="1" w:styleId="Nadpis2-2">
    <w:name w:val="_Nadpis_2-2"/>
    <w:basedOn w:val="Nadpis2-1"/>
    <w:next w:val="Text2-1"/>
    <w:qFormat/>
    <w:rsid w:val="00541630"/>
    <w:pPr>
      <w:numPr>
        <w:ilvl w:val="1"/>
      </w:numPr>
      <w:spacing w:before="200"/>
      <w:outlineLvl w:val="1"/>
    </w:pPr>
    <w:rPr>
      <w:caps w:val="0"/>
      <w:sz w:val="20"/>
    </w:rPr>
  </w:style>
  <w:style w:type="paragraph" w:customStyle="1" w:styleId="Text2-1">
    <w:name w:val="_Text_2-1"/>
    <w:basedOn w:val="Odstavecseseznamem"/>
    <w:link w:val="Text2-1Char"/>
    <w:qFormat/>
    <w:rsid w:val="00541630"/>
    <w:pPr>
      <w:numPr>
        <w:ilvl w:val="2"/>
        <w:numId w:val="47"/>
      </w:numPr>
      <w:spacing w:after="120"/>
      <w:contextualSpacing w:val="0"/>
      <w:jc w:val="both"/>
    </w:pPr>
    <w:rPr>
      <w:rFonts w:ascii="Verdana" w:hAnsi="Verdana"/>
    </w:rPr>
  </w:style>
  <w:style w:type="character" w:customStyle="1" w:styleId="Text2-1Char">
    <w:name w:val="_Text_2-1 Char"/>
    <w:basedOn w:val="Standardnpsmoodstavce"/>
    <w:link w:val="Text2-1"/>
    <w:rsid w:val="00541630"/>
    <w:rPr>
      <w:rFonts w:ascii="Verdana" w:hAnsi="Verdana"/>
    </w:rPr>
  </w:style>
  <w:style w:type="paragraph" w:customStyle="1" w:styleId="Text2-2">
    <w:name w:val="_Text_2-2"/>
    <w:basedOn w:val="Text2-1"/>
    <w:qFormat/>
    <w:rsid w:val="00541630"/>
    <w:pPr>
      <w:numPr>
        <w:ilvl w:val="3"/>
      </w:numPr>
      <w:tabs>
        <w:tab w:val="clear" w:pos="1701"/>
        <w:tab w:val="num" w:pos="360"/>
        <w:tab w:val="num" w:pos="2665"/>
      </w:tabs>
      <w:ind w:left="2552" w:hanging="823"/>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9"/>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5"/>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customStyle="1" w:styleId="TPText-1slovanChar">
    <w:name w:val="TP_Text-1_ číslovaný Char"/>
    <w:basedOn w:val="Standardnpsmoodstavce"/>
    <w:link w:val="TPText-1slovan"/>
    <w:locked/>
    <w:rsid w:val="00541630"/>
    <w:rPr>
      <w:rFonts w:ascii="Calibri" w:hAnsi="Calibri"/>
    </w:rPr>
  </w:style>
  <w:style w:type="paragraph" w:customStyle="1" w:styleId="TPText-1slovan">
    <w:name w:val="TP_Text-1_ číslovaný"/>
    <w:basedOn w:val="Normln"/>
    <w:link w:val="TPText-1slovanChar"/>
    <w:rsid w:val="00541630"/>
    <w:pPr>
      <w:numPr>
        <w:ilvl w:val="2"/>
        <w:numId w:val="46"/>
      </w:numPr>
      <w:spacing w:before="80" w:after="0" w:line="240" w:lineRule="auto"/>
      <w:jc w:val="both"/>
    </w:pPr>
    <w:rPr>
      <w:rFonts w:ascii="Calibri" w:hAnsi="Calibri"/>
    </w:rPr>
  </w:style>
  <w:style w:type="paragraph" w:customStyle="1" w:styleId="TPNadpis-2slovan">
    <w:name w:val="TP_Nadpis-2_číslovaný"/>
    <w:basedOn w:val="Normln"/>
    <w:rsid w:val="00541630"/>
    <w:pPr>
      <w:keepNext/>
      <w:numPr>
        <w:ilvl w:val="1"/>
        <w:numId w:val="46"/>
      </w:numPr>
      <w:spacing w:before="120" w:after="0" w:line="240" w:lineRule="auto"/>
      <w:jc w:val="both"/>
    </w:pPr>
    <w:rPr>
      <w:rFonts w:ascii="Calibri" w:eastAsiaTheme="minorEastAsia" w:hAnsi="Calibri" w:cs="Times New Roman"/>
      <w:b/>
      <w:bCs/>
      <w:sz w:val="22"/>
      <w:szCs w:val="22"/>
      <w:lang w:eastAsia="cs-CZ"/>
    </w:rPr>
  </w:style>
  <w:style w:type="paragraph" w:customStyle="1" w:styleId="TPNADPIS-1slovan">
    <w:name w:val="TP_NADPIS-1_číslovaný"/>
    <w:basedOn w:val="Normln"/>
    <w:rsid w:val="00541630"/>
    <w:pPr>
      <w:keepNext/>
      <w:numPr>
        <w:numId w:val="46"/>
      </w:numPr>
      <w:spacing w:before="240" w:after="0" w:line="240" w:lineRule="auto"/>
      <w:ind w:left="340" w:hanging="340"/>
      <w:jc w:val="both"/>
    </w:pPr>
    <w:rPr>
      <w:rFonts w:ascii="Calibri" w:hAnsi="Calibri" w:cs="Times New Roman"/>
      <w:b/>
      <w:bCs/>
      <w:caps/>
      <w:sz w:val="24"/>
      <w:szCs w:val="24"/>
    </w:rPr>
  </w:style>
  <w:style w:type="paragraph" w:customStyle="1" w:styleId="TPText-2slovan">
    <w:name w:val="TP_Text-2_číslovaný"/>
    <w:basedOn w:val="Normln"/>
    <w:rsid w:val="00541630"/>
    <w:pPr>
      <w:numPr>
        <w:ilvl w:val="3"/>
        <w:numId w:val="46"/>
      </w:numPr>
      <w:spacing w:before="80" w:after="0" w:line="240" w:lineRule="auto"/>
      <w:ind w:left="1985" w:hanging="964"/>
      <w:jc w:val="both"/>
    </w:pPr>
    <w:rPr>
      <w:rFonts w:ascii="Calibri" w:hAnsi="Calibri" w:cs="Times New Roman"/>
      <w:sz w:val="20"/>
      <w:szCs w:val="20"/>
    </w:rPr>
  </w:style>
  <w:style w:type="paragraph" w:customStyle="1" w:styleId="Nadpis2-1">
    <w:name w:val="_Nadpis_2-1"/>
    <w:next w:val="Nadpis2-2"/>
    <w:qFormat/>
    <w:rsid w:val="00541630"/>
    <w:pPr>
      <w:keepNext/>
      <w:numPr>
        <w:numId w:val="47"/>
      </w:numPr>
      <w:spacing w:before="280" w:after="120"/>
      <w:outlineLvl w:val="0"/>
    </w:pPr>
    <w:rPr>
      <w:rFonts w:ascii="Verdana" w:hAnsi="Verdana"/>
      <w:b/>
      <w:caps/>
      <w:sz w:val="22"/>
    </w:rPr>
  </w:style>
  <w:style w:type="paragraph" w:customStyle="1" w:styleId="Nadpis2-2">
    <w:name w:val="_Nadpis_2-2"/>
    <w:basedOn w:val="Nadpis2-1"/>
    <w:next w:val="Text2-1"/>
    <w:qFormat/>
    <w:rsid w:val="00541630"/>
    <w:pPr>
      <w:numPr>
        <w:ilvl w:val="1"/>
      </w:numPr>
      <w:spacing w:before="200"/>
      <w:outlineLvl w:val="1"/>
    </w:pPr>
    <w:rPr>
      <w:caps w:val="0"/>
      <w:sz w:val="20"/>
    </w:rPr>
  </w:style>
  <w:style w:type="paragraph" w:customStyle="1" w:styleId="Text2-1">
    <w:name w:val="_Text_2-1"/>
    <w:basedOn w:val="Odstavecseseznamem"/>
    <w:link w:val="Text2-1Char"/>
    <w:qFormat/>
    <w:rsid w:val="00541630"/>
    <w:pPr>
      <w:numPr>
        <w:ilvl w:val="2"/>
        <w:numId w:val="47"/>
      </w:numPr>
      <w:spacing w:after="120"/>
      <w:contextualSpacing w:val="0"/>
      <w:jc w:val="both"/>
    </w:pPr>
    <w:rPr>
      <w:rFonts w:ascii="Verdana" w:hAnsi="Verdana"/>
    </w:rPr>
  </w:style>
  <w:style w:type="character" w:customStyle="1" w:styleId="Text2-1Char">
    <w:name w:val="_Text_2-1 Char"/>
    <w:basedOn w:val="Standardnpsmoodstavce"/>
    <w:link w:val="Text2-1"/>
    <w:rsid w:val="00541630"/>
    <w:rPr>
      <w:rFonts w:ascii="Verdana" w:hAnsi="Verdana"/>
    </w:rPr>
  </w:style>
  <w:style w:type="paragraph" w:customStyle="1" w:styleId="Text2-2">
    <w:name w:val="_Text_2-2"/>
    <w:basedOn w:val="Text2-1"/>
    <w:qFormat/>
    <w:rsid w:val="00541630"/>
    <w:pPr>
      <w:numPr>
        <w:ilvl w:val="3"/>
      </w:numPr>
      <w:tabs>
        <w:tab w:val="clear" w:pos="1701"/>
        <w:tab w:val="num" w:pos="360"/>
        <w:tab w:val="num" w:pos="2665"/>
      </w:tabs>
      <w:ind w:left="2552" w:hanging="82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arinkova@spravazelezni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mailto:barinkova@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madr@spravazeleznic.cz"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ipris@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dr\Desktop\sprava-zeleznic_administrativni-dopis_v10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35BE58-A1FD-49B9-954F-9D93D55C57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AE1C907-88AE-45C6-97E1-82C4BF640391}">
  <ds:schemaRefs>
    <ds:schemaRef ds:uri="http://schemas.microsoft.com/sharepoint/v3/contenttype/forms"/>
  </ds:schemaRefs>
</ds:datastoreItem>
</file>

<file path=customXml/itemProps3.xml><?xml version="1.0" encoding="utf-8"?>
<ds:datastoreItem xmlns:ds="http://schemas.openxmlformats.org/officeDocument/2006/customXml" ds:itemID="{3C0AFC81-3294-4146-A993-1478742B0CB4}">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B4D69E5C-1846-43C9-AB63-3FF245284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sprava-zeleznic_administrativni-dopis_v10_SABLONA.dotx</Template>
  <TotalTime>0</TotalTime>
  <Pages>3</Pages>
  <Words>943</Words>
  <Characters>5569</Characters>
  <Application>Microsoft Office Word</Application>
  <DocSecurity>0</DocSecurity>
  <Lines>46</Lines>
  <Paragraphs>12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6500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Mádr Tomáš, Ing.</dc:creator>
  <cp:lastModifiedBy>Borovský Ondřej, Bc.</cp:lastModifiedBy>
  <cp:revision>2</cp:revision>
  <cp:lastPrinted>2020-09-03T09:55:00Z</cp:lastPrinted>
  <dcterms:created xsi:type="dcterms:W3CDTF">2020-09-03T09:56:00Z</dcterms:created>
  <dcterms:modified xsi:type="dcterms:W3CDTF">2020-09-03T09:56:00Z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